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15" w:rsidRDefault="003072B6">
      <w:pPr>
        <w:ind w:right="117"/>
      </w:pPr>
      <w:proofErr w:type="spellStart"/>
      <w:r>
        <w:t>Alg</w:t>
      </w:r>
      <w:proofErr w:type="spellEnd"/>
      <w:r>
        <w:t xml:space="preserve"> 2 CP </w:t>
      </w:r>
    </w:p>
    <w:p w:rsidR="00985D15" w:rsidRDefault="003072B6">
      <w:pPr>
        <w:ind w:right="117"/>
      </w:pPr>
      <w:r>
        <w:t xml:space="preserve">Statistics Unit Can You </w:t>
      </w:r>
    </w:p>
    <w:p w:rsidR="00985D15" w:rsidRDefault="003072B6">
      <w:pPr>
        <w:spacing w:after="0" w:line="259" w:lineRule="auto"/>
        <w:ind w:left="0" w:firstLine="0"/>
      </w:pPr>
      <w:r>
        <w:t xml:space="preserve"> </w:t>
      </w:r>
    </w:p>
    <w:p w:rsidR="00985D15" w:rsidRDefault="003072B6">
      <w:pPr>
        <w:ind w:right="117"/>
      </w:pPr>
      <w:r>
        <w:t xml:space="preserve">Can You . . . . </w:t>
      </w:r>
    </w:p>
    <w:p w:rsidR="00985D15" w:rsidRDefault="003072B6">
      <w:pPr>
        <w:spacing w:after="0" w:line="259" w:lineRule="auto"/>
        <w:ind w:left="0" w:firstLine="0"/>
      </w:pPr>
      <w:r>
        <w:t xml:space="preserve">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Identify a statistical question (Day 1)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Recognize the roll of randomness in statistical studies (Day 1)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Distinguish between surveys, observational studies and experiments (Day 1)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Understand that only a well-designed experiment can be used to show causation (Day 1)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Find the measures of center (mean, median, mode) of a data set (Day 2)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Find measures of spread (standard deviation, IQR, range) in a set of data (Day 3)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>Make a histogr</w:t>
      </w:r>
      <w:r>
        <w:t xml:space="preserve">am and box plot of a data set (Day 2&amp;3)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Identify outliers using the 1.5 IQR rule (Day 3)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Use the graphing calculator to find summary statistics and make histograms      and box plots (Day 3) 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Use the calculator to do a simulation (Day 4)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>Compare the sh</w:t>
      </w:r>
      <w:r>
        <w:t xml:space="preserve">apes, center and spreads of two distributions (Day 5) 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Determine if a distribution is symmetric, skewed left or skewed right (Day 5)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Solve problems with normally distributed data using the 68-95-99.7 rule (Day 6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>Use technology to solve problems with nor</w:t>
      </w:r>
      <w:r>
        <w:t xml:space="preserve">mally distributed data (Day 7) </w:t>
      </w:r>
    </w:p>
    <w:p w:rsidR="00985D15" w:rsidRDefault="003072B6">
      <w:pPr>
        <w:numPr>
          <w:ilvl w:val="0"/>
          <w:numId w:val="1"/>
        </w:numPr>
        <w:spacing w:after="82"/>
        <w:ind w:right="117" w:hanging="360"/>
      </w:pPr>
      <w:r>
        <w:t xml:space="preserve">Compute a confidence interval from the sample statistic and margin of error (Day 8)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>Use confidence intervals to make conclusions</w:t>
      </w:r>
      <w:r>
        <w:rPr>
          <w:sz w:val="40"/>
        </w:rPr>
        <w:t xml:space="preserve"> </w:t>
      </w:r>
      <w:r>
        <w:t xml:space="preserve">(Day 8) </w:t>
      </w:r>
    </w:p>
    <w:p w:rsidR="00985D15" w:rsidRDefault="003072B6">
      <w:pPr>
        <w:numPr>
          <w:ilvl w:val="0"/>
          <w:numId w:val="1"/>
        </w:numPr>
        <w:ind w:right="117" w:hanging="360"/>
      </w:pPr>
      <w:r>
        <w:t xml:space="preserve">Interpret the results of a hypothesis test from a simulation (Day 9 &amp; 10) </w:t>
      </w:r>
    </w:p>
    <w:p w:rsidR="00985D15" w:rsidRDefault="003072B6">
      <w:pPr>
        <w:spacing w:after="0" w:line="259" w:lineRule="auto"/>
        <w:ind w:left="720" w:firstLine="0"/>
      </w:pPr>
      <w:r>
        <w:t xml:space="preserve"> </w:t>
      </w:r>
    </w:p>
    <w:p w:rsidR="00985D15" w:rsidRDefault="003072B6">
      <w:pPr>
        <w:spacing w:after="28" w:line="259" w:lineRule="auto"/>
        <w:ind w:left="720" w:firstLine="0"/>
      </w:pPr>
      <w:r>
        <w:t xml:space="preserve"> </w:t>
      </w:r>
    </w:p>
    <w:p w:rsidR="00985D15" w:rsidRDefault="003072B6">
      <w:pPr>
        <w:ind w:right="117"/>
      </w:pPr>
      <w:r>
        <w:t xml:space="preserve">Have You…. </w:t>
      </w:r>
    </w:p>
    <w:p w:rsidR="00985D15" w:rsidRDefault="003072B6">
      <w:pPr>
        <w:spacing w:after="0" w:line="259" w:lineRule="auto"/>
        <w:ind w:left="0" w:firstLine="0"/>
      </w:pPr>
      <w:r>
        <w:t xml:space="preserve"> </w:t>
      </w:r>
    </w:p>
    <w:p w:rsidR="00985D15" w:rsidRDefault="003072B6" w:rsidP="003072B6">
      <w:pPr>
        <w:ind w:right="117"/>
      </w:pPr>
      <w:r>
        <w:t xml:space="preserve">Completed the review assignment? </w:t>
      </w:r>
    </w:p>
    <w:p w:rsidR="00985D15" w:rsidRDefault="003072B6" w:rsidP="003072B6">
      <w:pPr>
        <w:ind w:right="117"/>
      </w:pPr>
      <w:r>
        <w:t xml:space="preserve">Reviewed your notes? </w:t>
      </w:r>
    </w:p>
    <w:p w:rsidR="00985D15" w:rsidRDefault="003072B6" w:rsidP="003072B6">
      <w:pPr>
        <w:spacing w:after="0" w:line="259" w:lineRule="auto"/>
        <w:ind w:left="0" w:right="117" w:firstLine="0"/>
      </w:pPr>
      <w:r>
        <w:t xml:space="preserve">Studied the vocabulary? </w:t>
      </w:r>
      <w:bookmarkStart w:id="0" w:name="_GoBack"/>
      <w:bookmarkEnd w:id="0"/>
      <w:r>
        <w:t xml:space="preserve"> </w:t>
      </w:r>
    </w:p>
    <w:sectPr w:rsidR="00985D15" w:rsidSect="003072B6">
      <w:pgSz w:w="12240" w:h="15840"/>
      <w:pgMar w:top="1152" w:right="216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130"/>
    <w:multiLevelType w:val="hybridMultilevel"/>
    <w:tmpl w:val="4118BC00"/>
    <w:lvl w:ilvl="0" w:tplc="DAB62950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692A4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53044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768A0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9832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F86C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FE07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4CAF4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6C30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42195"/>
    <w:multiLevelType w:val="hybridMultilevel"/>
    <w:tmpl w:val="F22663B6"/>
    <w:lvl w:ilvl="0" w:tplc="B24CBC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183B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6A0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58BD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186E3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BADA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A261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DA699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2431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15"/>
    <w:rsid w:val="003072B6"/>
    <w:rsid w:val="009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D2AC0-267B-411B-9CB5-12628A51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Unit</vt:lpstr>
    </vt:vector>
  </TitlesOfParts>
  <Company>CVUSD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Unit</dc:title>
  <dc:subject/>
  <dc:creator>Greg</dc:creator>
  <cp:keywords/>
  <cp:lastModifiedBy>Hronek, Gregory L</cp:lastModifiedBy>
  <cp:revision>2</cp:revision>
  <dcterms:created xsi:type="dcterms:W3CDTF">2019-05-28T14:58:00Z</dcterms:created>
  <dcterms:modified xsi:type="dcterms:W3CDTF">2019-05-28T14:58:00Z</dcterms:modified>
</cp:coreProperties>
</file>